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49A" w:rsidRPr="0090249A" w:rsidRDefault="0090249A" w:rsidP="0090249A">
      <w:pPr>
        <w:shd w:val="clear" w:color="auto" w:fill="FFFFFF"/>
        <w:spacing w:line="240" w:lineRule="auto"/>
        <w:jc w:val="center"/>
        <w:outlineLvl w:val="1"/>
        <w:rPr>
          <w:rFonts w:ascii="Arial" w:eastAsia="Times New Roman" w:hAnsi="Arial" w:cs="Arial"/>
          <w:b/>
          <w:bCs/>
          <w:color w:val="343434"/>
          <w:sz w:val="36"/>
          <w:szCs w:val="36"/>
        </w:rPr>
      </w:pPr>
      <w:r w:rsidRPr="0090249A">
        <w:rPr>
          <w:rFonts w:ascii="Arial" w:eastAsia="Times New Roman" w:hAnsi="Arial" w:cs="Arial"/>
          <w:b/>
          <w:bCs/>
          <w:color w:val="343434"/>
          <w:sz w:val="36"/>
          <w:szCs w:val="36"/>
        </w:rPr>
        <w:t>POLICIES &amp; PROCEDURES</w:t>
      </w:r>
    </w:p>
    <w:p w:rsidR="0090249A" w:rsidRPr="0090249A" w:rsidRDefault="0090249A" w:rsidP="0090249A">
      <w:pPr>
        <w:shd w:val="clear" w:color="auto" w:fill="FFFFFF"/>
        <w:spacing w:after="100" w:afterAutospacing="1" w:line="240" w:lineRule="auto"/>
        <w:rPr>
          <w:rFonts w:ascii="Segoe UI" w:eastAsia="Times New Roman" w:hAnsi="Segoe UI" w:cs="Segoe UI"/>
          <w:color w:val="252525"/>
          <w:sz w:val="24"/>
          <w:szCs w:val="24"/>
        </w:rPr>
      </w:pPr>
      <w:r w:rsidRPr="0090249A">
        <w:rPr>
          <w:rFonts w:ascii="Segoe UI" w:eastAsia="Times New Roman" w:hAnsi="Segoe UI" w:cs="Segoe UI"/>
          <w:b/>
          <w:bCs/>
          <w:color w:val="252525"/>
          <w:sz w:val="24"/>
          <w:szCs w:val="24"/>
        </w:rPr>
        <w:t>a) Policy for Penny Stock</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proofErr w:type="gramStart"/>
      <w:r w:rsidRPr="0090249A">
        <w:rPr>
          <w:rFonts w:ascii="Segoe UI" w:eastAsia="Times New Roman" w:hAnsi="Segoe UI" w:cs="Segoe UI"/>
          <w:color w:val="252525"/>
          <w:sz w:val="24"/>
          <w:szCs w:val="24"/>
        </w:rPr>
        <w:t>The stocks, which are appearing in the list of illiquid securities issued by the Exchanges every month.</w:t>
      </w:r>
      <w:proofErr w:type="gramEnd"/>
      <w:r w:rsidRPr="0090249A">
        <w:rPr>
          <w:rFonts w:ascii="Segoe UI" w:eastAsia="Times New Roman" w:hAnsi="Segoe UI" w:cs="Segoe UI"/>
          <w:color w:val="252525"/>
          <w:sz w:val="24"/>
          <w:szCs w:val="24"/>
        </w:rPr>
        <w:t xml:space="preserve"> These stocks are generally considered to be highly speculative and high risk because of their lack of liquidity, large </w:t>
      </w:r>
      <w:proofErr w:type="spellStart"/>
      <w:r w:rsidRPr="0090249A">
        <w:rPr>
          <w:rFonts w:ascii="Segoe UI" w:eastAsia="Times New Roman" w:hAnsi="Segoe UI" w:cs="Segoe UI"/>
          <w:color w:val="252525"/>
          <w:sz w:val="24"/>
          <w:szCs w:val="24"/>
        </w:rPr>
        <w:t>bi</w:t>
      </w:r>
      <w:proofErr w:type="spellEnd"/>
      <w:r w:rsidRPr="0090249A">
        <w:rPr>
          <w:rFonts w:ascii="Segoe UI" w:eastAsia="Times New Roman" w:hAnsi="Segoe UI" w:cs="Segoe UI"/>
          <w:color w:val="252525"/>
          <w:sz w:val="24"/>
          <w:szCs w:val="24"/>
        </w:rPr>
        <w:t>-ask spreads, small capitalization and limited following and disclosure. Depend on the market condition and RMS Policy of the company RMS reserve the right to refuse to provide the limit in Penny stocks and losses if any on account of such refusal shall be borne by client only.</w:t>
      </w:r>
    </w:p>
    <w:p w:rsidR="0090249A" w:rsidRPr="0090249A" w:rsidRDefault="0090249A" w:rsidP="0090249A">
      <w:pPr>
        <w:shd w:val="clear" w:color="auto" w:fill="FFFFFF"/>
        <w:spacing w:after="100" w:afterAutospacing="1" w:line="240" w:lineRule="auto"/>
        <w:rPr>
          <w:rFonts w:ascii="Segoe UI" w:eastAsia="Times New Roman" w:hAnsi="Segoe UI" w:cs="Segoe UI"/>
          <w:color w:val="252525"/>
          <w:sz w:val="24"/>
          <w:szCs w:val="24"/>
        </w:rPr>
      </w:pPr>
      <w:r w:rsidRPr="0090249A">
        <w:rPr>
          <w:rFonts w:ascii="Segoe UI" w:eastAsia="Times New Roman" w:hAnsi="Segoe UI" w:cs="Segoe UI"/>
          <w:b/>
          <w:bCs/>
          <w:color w:val="252525"/>
          <w:sz w:val="24"/>
          <w:szCs w:val="24"/>
        </w:rPr>
        <w:t>b) Setting up client’s exposure limits</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r w:rsidRPr="0090249A">
        <w:rPr>
          <w:rFonts w:ascii="Segoe UI" w:eastAsia="Times New Roman" w:hAnsi="Segoe UI" w:cs="Segoe UI"/>
          <w:color w:val="252525"/>
          <w:sz w:val="24"/>
          <w:szCs w:val="24"/>
        </w:rPr>
        <w:t>The stock broker may from time to time impose and vary limits on the orders that the client can place through the stock broker’s trading system (including exposure limits, turnover limits, limits as to the number, value and/or kind of securities in respect of which orders can be placed etc.). The client is aware and agrees that the stock broker may need to vary or reduce the limits or impose new limits urgently on the basis of the stock broker’s risk perception and other factors considered relevant by the stock broker including but not limited to limits on account of exchange/SEBI directions/limits (such as broker level/market level limits in security specific/volume specific exposures etc.), and the stock broker may be unable to inform the client of such variation reduction or imposition in advance. The client agrees that the stock broker shall not be responsible for such variation, reduction or imposition or the client’s inability or route any order through the stock broker’s trading system on account of any such variation, reduction or imposition of limits. The Client further agrees that the stock broker may at any time, at its sole discretion and without prior notice, prohibit or restrict the client’s ability to place orders or trade in securities through the stock broker, or it may subject any order place by the client to review before its entry into the trading systems any my refuse to execute/allow execution of orders due to but not limited to the reason of lack of margin/securities or the order being outside the limits set by stock broker/exchange/SEBI and any other reasons which the stock broker may deem appropriate in the circumstances. The client agrees that the losses, if any on account of such refusal or due to delay caused by such review, shall be borne exclusively by the client alone.</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r w:rsidRPr="0090249A">
        <w:rPr>
          <w:rFonts w:ascii="Segoe UI" w:eastAsia="Times New Roman" w:hAnsi="Segoe UI" w:cs="Segoe UI"/>
          <w:color w:val="252525"/>
          <w:sz w:val="24"/>
          <w:szCs w:val="24"/>
        </w:rPr>
        <w:t>We have margin based RMS system</w:t>
      </w:r>
      <w:proofErr w:type="gramStart"/>
      <w:r w:rsidRPr="0090249A">
        <w:rPr>
          <w:rFonts w:ascii="Segoe UI" w:eastAsia="Times New Roman" w:hAnsi="Segoe UI" w:cs="Segoe UI"/>
          <w:color w:val="252525"/>
          <w:sz w:val="24"/>
          <w:szCs w:val="24"/>
        </w:rPr>
        <w:t>,.</w:t>
      </w:r>
      <w:proofErr w:type="gramEnd"/>
      <w:r w:rsidRPr="0090249A">
        <w:rPr>
          <w:rFonts w:ascii="Segoe UI" w:eastAsia="Times New Roman" w:hAnsi="Segoe UI" w:cs="Segoe UI"/>
          <w:color w:val="252525"/>
          <w:sz w:val="24"/>
          <w:szCs w:val="24"/>
        </w:rPr>
        <w:t xml:space="preserve"> Total deposits of the clients are uploaded in the system and client may take exposure on the basis of margin applicable for respective security as per VAR based margining system of the stock exchange and/or margin defined by RMS based on their risk perception. Client may take benefit of “credit for sale” i.e. benefit of share held as margin by selling the same by selection Delivery option </w:t>
      </w:r>
      <w:r w:rsidRPr="0090249A">
        <w:rPr>
          <w:rFonts w:ascii="Segoe UI" w:eastAsia="Times New Roman" w:hAnsi="Segoe UI" w:cs="Segoe UI"/>
          <w:color w:val="252525"/>
          <w:sz w:val="24"/>
          <w:szCs w:val="24"/>
        </w:rPr>
        <w:lastRenderedPageBreak/>
        <w:t>through order entry window on the trading platform, the value of share sold will be added with the value of deposit and on the basis of that client may take fresh exposure.</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r w:rsidRPr="0090249A">
        <w:rPr>
          <w:rFonts w:ascii="Segoe UI" w:eastAsia="Times New Roman" w:hAnsi="Segoe UI" w:cs="Segoe UI"/>
          <w:color w:val="252525"/>
          <w:sz w:val="24"/>
          <w:szCs w:val="24"/>
        </w:rPr>
        <w:t>In case of exposure take on the basis of shares margin the payment is required to be made before the exchange pay in date otherwise it will be liable to square off after the pay in time or any time due to shortage of margin.</w:t>
      </w:r>
    </w:p>
    <w:p w:rsidR="0090249A" w:rsidRPr="0090249A" w:rsidRDefault="0090249A" w:rsidP="0090249A">
      <w:pPr>
        <w:shd w:val="clear" w:color="auto" w:fill="FFFFFF"/>
        <w:spacing w:after="100" w:afterAutospacing="1" w:line="240" w:lineRule="auto"/>
        <w:rPr>
          <w:rFonts w:ascii="Segoe UI" w:eastAsia="Times New Roman" w:hAnsi="Segoe UI" w:cs="Segoe UI"/>
          <w:color w:val="252525"/>
          <w:sz w:val="24"/>
          <w:szCs w:val="24"/>
        </w:rPr>
      </w:pPr>
      <w:r w:rsidRPr="0090249A">
        <w:rPr>
          <w:rFonts w:ascii="Segoe UI" w:eastAsia="Times New Roman" w:hAnsi="Segoe UI" w:cs="Segoe UI"/>
          <w:b/>
          <w:bCs/>
          <w:color w:val="252525"/>
          <w:sz w:val="24"/>
          <w:szCs w:val="24"/>
        </w:rPr>
        <w:t xml:space="preserve">c) Applicable Brokerage </w:t>
      </w:r>
      <w:proofErr w:type="gramStart"/>
      <w:r w:rsidRPr="0090249A">
        <w:rPr>
          <w:rFonts w:ascii="Segoe UI" w:eastAsia="Times New Roman" w:hAnsi="Segoe UI" w:cs="Segoe UI"/>
          <w:b/>
          <w:bCs/>
          <w:color w:val="252525"/>
          <w:sz w:val="24"/>
          <w:szCs w:val="24"/>
        </w:rPr>
        <w:t>Rate :</w:t>
      </w:r>
      <w:proofErr w:type="gramEnd"/>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proofErr w:type="gramStart"/>
      <w:r w:rsidRPr="0090249A">
        <w:rPr>
          <w:rFonts w:ascii="Segoe UI" w:eastAsia="Times New Roman" w:hAnsi="Segoe UI" w:cs="Segoe UI"/>
          <w:color w:val="252525"/>
          <w:sz w:val="24"/>
          <w:szCs w:val="24"/>
        </w:rPr>
        <w:t>Exclusive of stamp duty, service tax, STT (Securities Transaction Tax) and any other statutory levies.</w:t>
      </w:r>
      <w:proofErr w:type="gramEnd"/>
      <w:r w:rsidRPr="0090249A">
        <w:rPr>
          <w:rFonts w:ascii="Segoe UI" w:eastAsia="Times New Roman" w:hAnsi="Segoe UI" w:cs="Segoe UI"/>
          <w:color w:val="252525"/>
          <w:sz w:val="24"/>
          <w:szCs w:val="24"/>
        </w:rPr>
        <w:t xml:space="preserve"> Brokerage will be charged within the limits prescribed by SEBI/Exchange. It is hereby further, clarify that brokerage on option contract shall be charged on the premium amount at which the option contract was bought or sold, not on the strike price of the option contract. Subject to revision at our sole discretion and as informed by a circular sent by ordinary post/courier services/email.</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r w:rsidRPr="0090249A">
        <w:rPr>
          <w:rFonts w:ascii="Segoe UI" w:eastAsia="Times New Roman" w:hAnsi="Segoe UI" w:cs="Segoe UI"/>
          <w:color w:val="252525"/>
          <w:sz w:val="24"/>
          <w:szCs w:val="24"/>
        </w:rPr>
        <w:t xml:space="preserve">It would be the duty of client to note the said charges regularly and periodically and shall not raise any dispute or claim in respect to said charges at any later stage. SIL further clarifies the above mentioned charges could </w:t>
      </w:r>
      <w:proofErr w:type="spellStart"/>
      <w:r w:rsidRPr="0090249A">
        <w:rPr>
          <w:rFonts w:ascii="Segoe UI" w:eastAsia="Times New Roman" w:hAnsi="Segoe UI" w:cs="Segoe UI"/>
          <w:color w:val="252525"/>
          <w:sz w:val="24"/>
          <w:szCs w:val="24"/>
        </w:rPr>
        <w:t>very</w:t>
      </w:r>
      <w:proofErr w:type="spellEnd"/>
      <w:r w:rsidRPr="0090249A">
        <w:rPr>
          <w:rFonts w:ascii="Segoe UI" w:eastAsia="Times New Roman" w:hAnsi="Segoe UI" w:cs="Segoe UI"/>
          <w:color w:val="252525"/>
          <w:sz w:val="24"/>
          <w:szCs w:val="24"/>
        </w:rPr>
        <w:t xml:space="preserve"> from client to client at the sole discretion of SIL and No client would have any right to compare or claim charges charged from other client by SIL.</w:t>
      </w:r>
    </w:p>
    <w:p w:rsidR="0090249A" w:rsidRPr="0090249A" w:rsidRDefault="0090249A" w:rsidP="0090249A">
      <w:pPr>
        <w:shd w:val="clear" w:color="auto" w:fill="FFFFFF"/>
        <w:spacing w:after="100" w:afterAutospacing="1" w:line="240" w:lineRule="auto"/>
        <w:rPr>
          <w:rFonts w:ascii="Segoe UI" w:eastAsia="Times New Roman" w:hAnsi="Segoe UI" w:cs="Segoe UI"/>
          <w:color w:val="252525"/>
          <w:sz w:val="24"/>
          <w:szCs w:val="24"/>
        </w:rPr>
      </w:pPr>
      <w:proofErr w:type="gramStart"/>
      <w:r w:rsidRPr="0090249A">
        <w:rPr>
          <w:rFonts w:ascii="Segoe UI" w:eastAsia="Times New Roman" w:hAnsi="Segoe UI" w:cs="Segoe UI"/>
          <w:b/>
          <w:bCs/>
          <w:color w:val="252525"/>
          <w:sz w:val="24"/>
          <w:szCs w:val="24"/>
        </w:rPr>
        <w:t>d</w:t>
      </w:r>
      <w:proofErr w:type="gramEnd"/>
      <w:r w:rsidRPr="0090249A">
        <w:rPr>
          <w:rFonts w:ascii="Segoe UI" w:eastAsia="Times New Roman" w:hAnsi="Segoe UI" w:cs="Segoe UI"/>
          <w:b/>
          <w:bCs/>
          <w:color w:val="252525"/>
          <w:sz w:val="24"/>
          <w:szCs w:val="24"/>
        </w:rPr>
        <w:t>) Imposition of penalty / delayed payment charges</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r w:rsidRPr="0090249A">
        <w:rPr>
          <w:rFonts w:ascii="Segoe UI" w:eastAsia="Times New Roman" w:hAnsi="Segoe UI" w:cs="Segoe UI"/>
          <w:color w:val="252525"/>
          <w:sz w:val="24"/>
          <w:szCs w:val="24"/>
        </w:rPr>
        <w:t xml:space="preserve">The Client agrees that the stock broker may impose fines / penalties for any orders / trades / deals / actions of the client which are contrary to this agreement / rules / regulations / bye laws of the exchange or any other law for the time being in force, at such rates and in such form as it </w:t>
      </w:r>
      <w:proofErr w:type="spellStart"/>
      <w:r w:rsidRPr="0090249A">
        <w:rPr>
          <w:rFonts w:ascii="Segoe UI" w:eastAsia="Times New Roman" w:hAnsi="Segoe UI" w:cs="Segoe UI"/>
          <w:color w:val="252525"/>
          <w:sz w:val="24"/>
          <w:szCs w:val="24"/>
        </w:rPr>
        <w:t>my</w:t>
      </w:r>
      <w:proofErr w:type="spellEnd"/>
      <w:r w:rsidRPr="0090249A">
        <w:rPr>
          <w:rFonts w:ascii="Segoe UI" w:eastAsia="Times New Roman" w:hAnsi="Segoe UI" w:cs="Segoe UI"/>
          <w:color w:val="252525"/>
          <w:sz w:val="24"/>
          <w:szCs w:val="24"/>
        </w:rPr>
        <w:t xml:space="preserve"> deem fit. Further where the stock broker has to pay any fine or bear any punishment from any authority in connection with / as a consequence of /in relation to any of the orders / trades / deals actions of the client, the same shall borne by the client.</w:t>
      </w:r>
    </w:p>
    <w:p w:rsidR="0090249A" w:rsidRPr="0090249A" w:rsidRDefault="0090249A" w:rsidP="0090249A">
      <w:pPr>
        <w:shd w:val="clear" w:color="auto" w:fill="FFFFFF"/>
        <w:spacing w:after="100" w:afterAutospacing="1" w:line="240" w:lineRule="auto"/>
        <w:rPr>
          <w:rFonts w:ascii="Segoe UI" w:eastAsia="Times New Roman" w:hAnsi="Segoe UI" w:cs="Segoe UI"/>
          <w:color w:val="252525"/>
          <w:sz w:val="24"/>
          <w:szCs w:val="24"/>
        </w:rPr>
      </w:pPr>
      <w:r w:rsidRPr="0090249A">
        <w:rPr>
          <w:rFonts w:ascii="Segoe UI" w:eastAsia="Times New Roman" w:hAnsi="Segoe UI" w:cs="Segoe UI"/>
          <w:b/>
          <w:bCs/>
          <w:color w:val="252525"/>
          <w:sz w:val="24"/>
          <w:szCs w:val="24"/>
        </w:rPr>
        <w:t xml:space="preserve">e) The right to sell client’s securities or close client’s positions, without giving notice to the client, on account of </w:t>
      </w:r>
      <w:proofErr w:type="spellStart"/>
      <w:r w:rsidRPr="0090249A">
        <w:rPr>
          <w:rFonts w:ascii="Segoe UI" w:eastAsia="Times New Roman" w:hAnsi="Segoe UI" w:cs="Segoe UI"/>
          <w:b/>
          <w:bCs/>
          <w:color w:val="252525"/>
          <w:sz w:val="24"/>
          <w:szCs w:val="24"/>
        </w:rPr>
        <w:t>non payment</w:t>
      </w:r>
      <w:proofErr w:type="spellEnd"/>
      <w:r w:rsidRPr="0090249A">
        <w:rPr>
          <w:rFonts w:ascii="Segoe UI" w:eastAsia="Times New Roman" w:hAnsi="Segoe UI" w:cs="Segoe UI"/>
          <w:b/>
          <w:bCs/>
          <w:color w:val="252525"/>
          <w:sz w:val="24"/>
          <w:szCs w:val="24"/>
        </w:rPr>
        <w:t xml:space="preserve"> of client’s due</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r w:rsidRPr="0090249A">
        <w:rPr>
          <w:rFonts w:ascii="Segoe UI" w:eastAsia="Times New Roman" w:hAnsi="Segoe UI" w:cs="Segoe UI"/>
          <w:color w:val="252525"/>
          <w:sz w:val="24"/>
          <w:szCs w:val="24"/>
        </w:rPr>
        <w:t xml:space="preserve">Without prejudice to the stock brokers other right (Including the right to refer the matter to arbitration), the stock broker shall be entitled to liquidate /close out all or any of the clients position without giving notice to the client for </w:t>
      </w:r>
      <w:proofErr w:type="spellStart"/>
      <w:r w:rsidRPr="0090249A">
        <w:rPr>
          <w:rFonts w:ascii="Segoe UI" w:eastAsia="Times New Roman" w:hAnsi="Segoe UI" w:cs="Segoe UI"/>
          <w:color w:val="252525"/>
          <w:sz w:val="24"/>
          <w:szCs w:val="24"/>
        </w:rPr>
        <w:t>non payment</w:t>
      </w:r>
      <w:proofErr w:type="spellEnd"/>
      <w:r w:rsidRPr="0090249A">
        <w:rPr>
          <w:rFonts w:ascii="Segoe UI" w:eastAsia="Times New Roman" w:hAnsi="Segoe UI" w:cs="Segoe UI"/>
          <w:color w:val="252525"/>
          <w:sz w:val="24"/>
          <w:szCs w:val="24"/>
        </w:rPr>
        <w:t xml:space="preserve"> of margins or other amounts including the pay in obligation, outstanding debts </w:t>
      </w:r>
      <w:proofErr w:type="spellStart"/>
      <w:r w:rsidRPr="0090249A">
        <w:rPr>
          <w:rFonts w:ascii="Segoe UI" w:eastAsia="Times New Roman" w:hAnsi="Segoe UI" w:cs="Segoe UI"/>
          <w:color w:val="252525"/>
          <w:sz w:val="24"/>
          <w:szCs w:val="24"/>
        </w:rPr>
        <w:t>etc</w:t>
      </w:r>
      <w:proofErr w:type="spellEnd"/>
      <w:r w:rsidRPr="0090249A">
        <w:rPr>
          <w:rFonts w:ascii="Segoe UI" w:eastAsia="Times New Roman" w:hAnsi="Segoe UI" w:cs="Segoe UI"/>
          <w:color w:val="252525"/>
          <w:sz w:val="24"/>
          <w:szCs w:val="24"/>
        </w:rPr>
        <w:t xml:space="preserve"> and adjust the proceeds of such liquidation/close out, if any, against the clients liabilities / obligation.</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r w:rsidRPr="0090249A">
        <w:rPr>
          <w:rFonts w:ascii="Segoe UI" w:eastAsia="Times New Roman" w:hAnsi="Segoe UI" w:cs="Segoe UI"/>
          <w:color w:val="252525"/>
          <w:sz w:val="24"/>
          <w:szCs w:val="24"/>
        </w:rPr>
        <w:lastRenderedPageBreak/>
        <w:t xml:space="preserve">The client shall ensure timely availability of funds/securities in form and manner at designated time and in designated bank and depository account(s), for meeting his/her/its pay in obligation of funds and securities. Any and all losses and financial charges on account of such liquidations/closing out shall be charged to &amp; born by the client. In case of securities lying in margin account/client beneficiary account and having corporate actions like Bonus, Stock split, Right issue </w:t>
      </w:r>
      <w:proofErr w:type="spellStart"/>
      <w:r w:rsidRPr="0090249A">
        <w:rPr>
          <w:rFonts w:ascii="Segoe UI" w:eastAsia="Times New Roman" w:hAnsi="Segoe UI" w:cs="Segoe UI"/>
          <w:color w:val="252525"/>
          <w:sz w:val="24"/>
          <w:szCs w:val="24"/>
        </w:rPr>
        <w:t>etc</w:t>
      </w:r>
      <w:proofErr w:type="spellEnd"/>
      <w:r w:rsidRPr="0090249A">
        <w:rPr>
          <w:rFonts w:ascii="Segoe UI" w:eastAsia="Times New Roman" w:hAnsi="Segoe UI" w:cs="Segoe UI"/>
          <w:color w:val="252525"/>
          <w:sz w:val="24"/>
          <w:szCs w:val="24"/>
        </w:rPr>
        <w:t xml:space="preserve">, for margin or other purpose the benefit of shares due to </w:t>
      </w:r>
      <w:proofErr w:type="spellStart"/>
      <w:r w:rsidRPr="0090249A">
        <w:rPr>
          <w:rFonts w:ascii="Segoe UI" w:eastAsia="Times New Roman" w:hAnsi="Segoe UI" w:cs="Segoe UI"/>
          <w:color w:val="252525"/>
          <w:sz w:val="24"/>
          <w:szCs w:val="24"/>
        </w:rPr>
        <w:t>received</w:t>
      </w:r>
      <w:proofErr w:type="spellEnd"/>
      <w:r w:rsidRPr="0090249A">
        <w:rPr>
          <w:rFonts w:ascii="Segoe UI" w:eastAsia="Times New Roman" w:hAnsi="Segoe UI" w:cs="Segoe UI"/>
          <w:color w:val="252525"/>
          <w:sz w:val="24"/>
          <w:szCs w:val="24"/>
        </w:rPr>
        <w:t xml:space="preserve"> under Bonus, Stock split, Right issue etc. will be given when the shares is actually received in the stock broker designated </w:t>
      </w:r>
      <w:proofErr w:type="spellStart"/>
      <w:r w:rsidRPr="0090249A">
        <w:rPr>
          <w:rFonts w:ascii="Segoe UI" w:eastAsia="Times New Roman" w:hAnsi="Segoe UI" w:cs="Segoe UI"/>
          <w:color w:val="252525"/>
          <w:sz w:val="24"/>
          <w:szCs w:val="24"/>
        </w:rPr>
        <w:t>demat</w:t>
      </w:r>
      <w:proofErr w:type="spellEnd"/>
      <w:r w:rsidRPr="0090249A">
        <w:rPr>
          <w:rFonts w:ascii="Segoe UI" w:eastAsia="Times New Roman" w:hAnsi="Segoe UI" w:cs="Segoe UI"/>
          <w:color w:val="252525"/>
          <w:sz w:val="24"/>
          <w:szCs w:val="24"/>
        </w:rPr>
        <w:t xml:space="preserve"> account.</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r w:rsidRPr="0090249A">
        <w:rPr>
          <w:rFonts w:ascii="Segoe UI" w:eastAsia="Times New Roman" w:hAnsi="Segoe UI" w:cs="Segoe UI"/>
          <w:color w:val="252525"/>
          <w:sz w:val="24"/>
          <w:szCs w:val="24"/>
        </w:rPr>
        <w:t xml:space="preserve">In case the payment of the margin/securities is made by the client through a bank instrument, the stock broker shall be at liberty to give the benefit/credit for the same only on the realization of the funds from the said bank instruments </w:t>
      </w:r>
      <w:proofErr w:type="spellStart"/>
      <w:r w:rsidRPr="0090249A">
        <w:rPr>
          <w:rFonts w:ascii="Segoe UI" w:eastAsia="Times New Roman" w:hAnsi="Segoe UI" w:cs="Segoe UI"/>
          <w:color w:val="252525"/>
          <w:sz w:val="24"/>
          <w:szCs w:val="24"/>
        </w:rPr>
        <w:t>etc</w:t>
      </w:r>
      <w:proofErr w:type="spellEnd"/>
      <w:r w:rsidRPr="0090249A">
        <w:rPr>
          <w:rFonts w:ascii="Segoe UI" w:eastAsia="Times New Roman" w:hAnsi="Segoe UI" w:cs="Segoe UI"/>
          <w:color w:val="252525"/>
          <w:sz w:val="24"/>
          <w:szCs w:val="24"/>
        </w:rPr>
        <w:t>, at the absolute discretion of the stock broker. Where the margin/security is made available by way of securities or any other property, stock broker is empowered to decline its acceptance as margin/security &amp;/or to accept it at such reduced value as the stock broker may deem fit by applying haircuts or by valuing it by marking it to market or by any other method as the stock broker may deem fit in its absolute discretion.</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r w:rsidRPr="0090249A">
        <w:rPr>
          <w:rFonts w:ascii="Segoe UI" w:eastAsia="Times New Roman" w:hAnsi="Segoe UI" w:cs="Segoe UI"/>
          <w:color w:val="252525"/>
          <w:sz w:val="24"/>
          <w:szCs w:val="24"/>
        </w:rPr>
        <w:t>The stock broker has the right but not the obligation, to cancel all pending orders and to sell/close/liquidate all open positions/securities/shares at the pre-defined square off time or when Mark to Market (M-T-M) percentage reaches or crosses stipulated margin percentage, whichever is earlier, The stock broker will have sole discretion to decide referred stipulated margin percentage depending upon the market condition. In the event of such square off, the client agrees to bear all the losses based on actual executed prices, the client shall also be solely liable for all and any penalties and charges levied by the exchange(s).</w:t>
      </w:r>
    </w:p>
    <w:p w:rsidR="0090249A" w:rsidRPr="0090249A" w:rsidRDefault="0090249A" w:rsidP="0090249A">
      <w:pPr>
        <w:shd w:val="clear" w:color="auto" w:fill="FFFFFF"/>
        <w:spacing w:after="100" w:afterAutospacing="1" w:line="240" w:lineRule="auto"/>
        <w:rPr>
          <w:rFonts w:ascii="Segoe UI" w:eastAsia="Times New Roman" w:hAnsi="Segoe UI" w:cs="Segoe UI"/>
          <w:color w:val="252525"/>
          <w:sz w:val="24"/>
          <w:szCs w:val="24"/>
        </w:rPr>
      </w:pPr>
      <w:r w:rsidRPr="0090249A">
        <w:rPr>
          <w:rFonts w:ascii="Segoe UI" w:eastAsia="Times New Roman" w:hAnsi="Segoe UI" w:cs="Segoe UI"/>
          <w:b/>
          <w:bCs/>
          <w:color w:val="252525"/>
          <w:sz w:val="24"/>
          <w:szCs w:val="24"/>
        </w:rPr>
        <w:t>(f) Shortages in obligations arising out of internal netting of traders</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r w:rsidRPr="0090249A">
        <w:rPr>
          <w:rFonts w:ascii="Segoe UI" w:eastAsia="Times New Roman" w:hAnsi="Segoe UI" w:cs="Segoe UI"/>
          <w:color w:val="252525"/>
          <w:sz w:val="24"/>
          <w:szCs w:val="24"/>
        </w:rPr>
        <w:t>Stock broker shall not be obliged to deliver and securities or pay any money to the client unless and unit the same has been received by the stock broker from the exchange, the clearing corporation/clearing house or other company or entity liable to make the payment and the client has fulfilled his/her/its obligations first.</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r w:rsidRPr="0090249A">
        <w:rPr>
          <w:rFonts w:ascii="Segoe UI" w:eastAsia="Times New Roman" w:hAnsi="Segoe UI" w:cs="Segoe UI"/>
          <w:color w:val="252525"/>
          <w:sz w:val="24"/>
          <w:szCs w:val="24"/>
        </w:rPr>
        <w:t>The policy any procedure for settlement of shortage in obligations arising out of internal netting of the traders is as under:</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r w:rsidRPr="0090249A">
        <w:rPr>
          <w:rFonts w:ascii="Segoe UI" w:eastAsia="Times New Roman" w:hAnsi="Segoe UI" w:cs="Segoe UI"/>
          <w:color w:val="252525"/>
          <w:sz w:val="24"/>
          <w:szCs w:val="24"/>
        </w:rPr>
        <w:t xml:space="preserve">The Short delivering client is debited by an amount equivalent to 20% above of closing rate of day prior to </w:t>
      </w:r>
      <w:proofErr w:type="spellStart"/>
      <w:r w:rsidRPr="0090249A">
        <w:rPr>
          <w:rFonts w:ascii="Segoe UI" w:eastAsia="Times New Roman" w:hAnsi="Segoe UI" w:cs="Segoe UI"/>
          <w:color w:val="252525"/>
          <w:sz w:val="24"/>
          <w:szCs w:val="24"/>
        </w:rPr>
        <w:t>Payin</w:t>
      </w:r>
      <w:proofErr w:type="spellEnd"/>
      <w:r w:rsidRPr="0090249A">
        <w:rPr>
          <w:rFonts w:ascii="Segoe UI" w:eastAsia="Times New Roman" w:hAnsi="Segoe UI" w:cs="Segoe UI"/>
          <w:color w:val="252525"/>
          <w:sz w:val="24"/>
          <w:szCs w:val="24"/>
        </w:rPr>
        <w:t xml:space="preserve">/Payout Day. The securities delivered short are purchased from market on T+2 day and the purchase consideration (inclusive of all statutory taxes &amp; </w:t>
      </w:r>
      <w:r w:rsidRPr="0090249A">
        <w:rPr>
          <w:rFonts w:ascii="Segoe UI" w:eastAsia="Times New Roman" w:hAnsi="Segoe UI" w:cs="Segoe UI"/>
          <w:color w:val="252525"/>
          <w:sz w:val="24"/>
          <w:szCs w:val="24"/>
        </w:rPr>
        <w:lastRenderedPageBreak/>
        <w:t>levies) is debited to the short delivering seller client along with reversal entry of provisionally amount debited earlier.</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r w:rsidRPr="0090249A">
        <w:rPr>
          <w:rFonts w:ascii="Segoe UI" w:eastAsia="Times New Roman" w:hAnsi="Segoe UI" w:cs="Segoe UI"/>
          <w:color w:val="252525"/>
          <w:sz w:val="24"/>
          <w:szCs w:val="24"/>
        </w:rPr>
        <w:t>If securities cannot be purchased from market due to any force majeure condition, the short delivering seller is debited at the closing rate on T+2 day or Auction day on Exchange +10% where the delivery is matched partially or fully at the Exchange Clearing, the delivery and debits/credits shall be as per Exchange Debits and Credits.</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r w:rsidRPr="0090249A">
        <w:rPr>
          <w:rFonts w:ascii="Segoe UI" w:eastAsia="Times New Roman" w:hAnsi="Segoe UI" w:cs="Segoe UI"/>
          <w:color w:val="252525"/>
          <w:sz w:val="24"/>
          <w:szCs w:val="24"/>
        </w:rPr>
        <w:t>In cases of securities having corporate actions all cases of short delivery of cum transactions which cannot be auctioned on cum basis or where the cum basis auctioned on cum basis or where the cum basis auction payout is after the book closure/record date, would be compulsory closed out at higher of 10% above the official closing price from first trading day of the settlement till the auction day.</w:t>
      </w:r>
    </w:p>
    <w:p w:rsidR="0090249A" w:rsidRPr="0090249A" w:rsidRDefault="0090249A" w:rsidP="0090249A">
      <w:pPr>
        <w:shd w:val="clear" w:color="auto" w:fill="FFFFFF"/>
        <w:spacing w:after="100" w:afterAutospacing="1" w:line="240" w:lineRule="auto"/>
        <w:rPr>
          <w:rFonts w:ascii="Segoe UI" w:eastAsia="Times New Roman" w:hAnsi="Segoe UI" w:cs="Segoe UI"/>
          <w:color w:val="252525"/>
          <w:sz w:val="24"/>
          <w:szCs w:val="24"/>
        </w:rPr>
      </w:pPr>
      <w:r w:rsidRPr="0090249A">
        <w:rPr>
          <w:rFonts w:ascii="Segoe UI" w:eastAsia="Times New Roman" w:hAnsi="Segoe UI" w:cs="Segoe UI"/>
          <w:b/>
          <w:bCs/>
          <w:color w:val="252525"/>
          <w:sz w:val="24"/>
          <w:szCs w:val="24"/>
        </w:rPr>
        <w:t>(g) Conditions under which a client may not be allowed to take further position or the broker may close the existing position of a client</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r w:rsidRPr="0090249A">
        <w:rPr>
          <w:rFonts w:ascii="Segoe UI" w:eastAsia="Times New Roman" w:hAnsi="Segoe UI" w:cs="Segoe UI"/>
          <w:color w:val="252525"/>
          <w:sz w:val="24"/>
          <w:szCs w:val="24"/>
        </w:rPr>
        <w:t xml:space="preserve">We have margin based RMS system. Client may take exposure </w:t>
      </w:r>
      <w:proofErr w:type="spellStart"/>
      <w:r w:rsidRPr="0090249A">
        <w:rPr>
          <w:rFonts w:ascii="Segoe UI" w:eastAsia="Times New Roman" w:hAnsi="Segoe UI" w:cs="Segoe UI"/>
          <w:color w:val="252525"/>
          <w:sz w:val="24"/>
          <w:szCs w:val="24"/>
        </w:rPr>
        <w:t>upto</w:t>
      </w:r>
      <w:proofErr w:type="spellEnd"/>
      <w:r w:rsidRPr="0090249A">
        <w:rPr>
          <w:rFonts w:ascii="Segoe UI" w:eastAsia="Times New Roman" w:hAnsi="Segoe UI" w:cs="Segoe UI"/>
          <w:color w:val="252525"/>
          <w:sz w:val="24"/>
          <w:szCs w:val="24"/>
        </w:rPr>
        <w:t xml:space="preserve"> the amount of margin available with us. Client may not be allowed to take position in case of non-availability/shortage of margin as per our RMS policy of the company. The existing position of the client is also liable to square off/close out without giving notice due to shortage or margin/non making of payment for their paying obligation/outstanding debts.</w:t>
      </w:r>
    </w:p>
    <w:p w:rsidR="0090249A" w:rsidRPr="0090249A" w:rsidRDefault="0090249A" w:rsidP="0090249A">
      <w:pPr>
        <w:shd w:val="clear" w:color="auto" w:fill="FFFFFF"/>
        <w:spacing w:after="100" w:afterAutospacing="1" w:line="240" w:lineRule="auto"/>
        <w:rPr>
          <w:rFonts w:ascii="Segoe UI" w:eastAsia="Times New Roman" w:hAnsi="Segoe UI" w:cs="Segoe UI"/>
          <w:color w:val="252525"/>
          <w:sz w:val="24"/>
          <w:szCs w:val="24"/>
        </w:rPr>
      </w:pPr>
      <w:r w:rsidRPr="0090249A">
        <w:rPr>
          <w:rFonts w:ascii="Segoe UI" w:eastAsia="Times New Roman" w:hAnsi="Segoe UI" w:cs="Segoe UI"/>
          <w:b/>
          <w:bCs/>
          <w:color w:val="252525"/>
          <w:sz w:val="24"/>
          <w:szCs w:val="24"/>
        </w:rPr>
        <w:t>(h) Temporarily suspending or closing a client’s account at the client’s request</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r w:rsidRPr="0090249A">
        <w:rPr>
          <w:rFonts w:ascii="Segoe UI" w:eastAsia="Times New Roman" w:hAnsi="Segoe UI" w:cs="Segoe UI"/>
          <w:color w:val="252525"/>
          <w:sz w:val="24"/>
          <w:szCs w:val="24"/>
        </w:rPr>
        <w:t>On the request of the client in writing, the client account can be suspended temporarily and same can be activated on the written request of the client only. During the period client account is suspended, the market transaction in the client account will be prohibited. However client shares/ledger balance settlement can take place.</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r w:rsidRPr="0090249A">
        <w:rPr>
          <w:rFonts w:ascii="Segoe UI" w:eastAsia="Times New Roman" w:hAnsi="Segoe UI" w:cs="Segoe UI"/>
          <w:color w:val="252525"/>
          <w:sz w:val="24"/>
          <w:szCs w:val="24"/>
        </w:rPr>
        <w:t>On the request of the client in writing, the client account can be closed provided the client account is settled. If the client wants to reopen the account in the case client has to again complete the KYC requirement.</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r w:rsidRPr="0090249A">
        <w:rPr>
          <w:rFonts w:ascii="Segoe UI" w:eastAsia="Times New Roman" w:hAnsi="Segoe UI" w:cs="Segoe UI"/>
          <w:b/>
          <w:bCs/>
          <w:color w:val="252525"/>
          <w:sz w:val="24"/>
          <w:szCs w:val="24"/>
        </w:rPr>
        <w:t xml:space="preserve">Deregistering a </w:t>
      </w:r>
      <w:proofErr w:type="gramStart"/>
      <w:r w:rsidRPr="0090249A">
        <w:rPr>
          <w:rFonts w:ascii="Segoe UI" w:eastAsia="Times New Roman" w:hAnsi="Segoe UI" w:cs="Segoe UI"/>
          <w:b/>
          <w:bCs/>
          <w:color w:val="252525"/>
          <w:sz w:val="24"/>
          <w:szCs w:val="24"/>
        </w:rPr>
        <w:t>client :-</w:t>
      </w:r>
      <w:proofErr w:type="gramEnd"/>
      <w:r w:rsidRPr="0090249A">
        <w:rPr>
          <w:rFonts w:ascii="Segoe UI" w:eastAsia="Times New Roman" w:hAnsi="Segoe UI" w:cs="Segoe UI"/>
          <w:color w:val="252525"/>
          <w:sz w:val="24"/>
          <w:szCs w:val="24"/>
        </w:rPr>
        <w:t xml:space="preserve"> Not </w:t>
      </w:r>
      <w:proofErr w:type="spellStart"/>
      <w:r w:rsidRPr="0090249A">
        <w:rPr>
          <w:rFonts w:ascii="Segoe UI" w:eastAsia="Times New Roman" w:hAnsi="Segoe UI" w:cs="Segoe UI"/>
          <w:color w:val="252525"/>
          <w:sz w:val="24"/>
          <w:szCs w:val="24"/>
        </w:rPr>
        <w:t>with standing</w:t>
      </w:r>
      <w:proofErr w:type="spellEnd"/>
      <w:r w:rsidRPr="0090249A">
        <w:rPr>
          <w:rFonts w:ascii="Segoe UI" w:eastAsia="Times New Roman" w:hAnsi="Segoe UI" w:cs="Segoe UI"/>
          <w:color w:val="252525"/>
          <w:sz w:val="24"/>
          <w:szCs w:val="24"/>
        </w:rPr>
        <w:t xml:space="preserve"> anything to the contrary stated in the agreement, the stock broker shall be entitled to terminate the agreement with immediate effect in any of the following circumstances:</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r w:rsidRPr="0090249A">
        <w:rPr>
          <w:rFonts w:ascii="Segoe UI" w:eastAsia="Times New Roman" w:hAnsi="Segoe UI" w:cs="Segoe UI"/>
          <w:color w:val="252525"/>
          <w:sz w:val="24"/>
          <w:szCs w:val="24"/>
        </w:rPr>
        <w:t>(</w:t>
      </w:r>
      <w:proofErr w:type="spellStart"/>
      <w:r w:rsidRPr="0090249A">
        <w:rPr>
          <w:rFonts w:ascii="Segoe UI" w:eastAsia="Times New Roman" w:hAnsi="Segoe UI" w:cs="Segoe UI"/>
          <w:color w:val="252525"/>
          <w:sz w:val="24"/>
          <w:szCs w:val="24"/>
        </w:rPr>
        <w:t>i</w:t>
      </w:r>
      <w:proofErr w:type="spellEnd"/>
      <w:r w:rsidRPr="0090249A">
        <w:rPr>
          <w:rFonts w:ascii="Segoe UI" w:eastAsia="Times New Roman" w:hAnsi="Segoe UI" w:cs="Segoe UI"/>
          <w:color w:val="252525"/>
          <w:sz w:val="24"/>
          <w:szCs w:val="24"/>
        </w:rPr>
        <w:t xml:space="preserve">) If the action of the client are prima facie illegal/improper or such as to manipulate the prices of any securities or disturb the normal/proper functioning of securities or disturb </w:t>
      </w:r>
      <w:r w:rsidRPr="0090249A">
        <w:rPr>
          <w:rFonts w:ascii="Segoe UI" w:eastAsia="Times New Roman" w:hAnsi="Segoe UI" w:cs="Segoe UI"/>
          <w:color w:val="252525"/>
          <w:sz w:val="24"/>
          <w:szCs w:val="24"/>
        </w:rPr>
        <w:lastRenderedPageBreak/>
        <w:t>the normal/proper functioning of the marketing, either alone or in conjunction with others.</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r w:rsidRPr="0090249A">
        <w:rPr>
          <w:rFonts w:ascii="Segoe UI" w:eastAsia="Times New Roman" w:hAnsi="Segoe UI" w:cs="Segoe UI"/>
          <w:color w:val="252525"/>
          <w:sz w:val="24"/>
          <w:szCs w:val="24"/>
        </w:rPr>
        <w:t>(ii) If there is any commencement of a legal process against the client under any law in force;</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r w:rsidRPr="0090249A">
        <w:rPr>
          <w:rFonts w:ascii="Segoe UI" w:eastAsia="Times New Roman" w:hAnsi="Segoe UI" w:cs="Segoe UI"/>
          <w:color w:val="252525"/>
          <w:sz w:val="24"/>
          <w:szCs w:val="24"/>
        </w:rPr>
        <w:t>(iii) On the death/lunacy or other disability of the Client;</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proofErr w:type="gramStart"/>
      <w:r w:rsidRPr="0090249A">
        <w:rPr>
          <w:rFonts w:ascii="Segoe UI" w:eastAsia="Times New Roman" w:hAnsi="Segoe UI" w:cs="Segoe UI"/>
          <w:color w:val="252525"/>
          <w:sz w:val="24"/>
          <w:szCs w:val="24"/>
        </w:rPr>
        <w:t>(iv) If</w:t>
      </w:r>
      <w:proofErr w:type="gramEnd"/>
      <w:r w:rsidRPr="0090249A">
        <w:rPr>
          <w:rFonts w:ascii="Segoe UI" w:eastAsia="Times New Roman" w:hAnsi="Segoe UI" w:cs="Segoe UI"/>
          <w:color w:val="252525"/>
          <w:sz w:val="24"/>
          <w:szCs w:val="24"/>
        </w:rPr>
        <w:t xml:space="preserve"> the client being a partnership firm, has any steps taken by the Client and/or its partners for dissolution of the partnership;</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r w:rsidRPr="0090249A">
        <w:rPr>
          <w:rFonts w:ascii="Segoe UI" w:eastAsia="Times New Roman" w:hAnsi="Segoe UI" w:cs="Segoe UI"/>
          <w:color w:val="252525"/>
          <w:sz w:val="24"/>
          <w:szCs w:val="24"/>
        </w:rPr>
        <w:t>(v) If the Client suffers any adverse material change in his/her/its financial position or default in any other agreement with the Stock broker;</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proofErr w:type="gramStart"/>
      <w:r w:rsidRPr="0090249A">
        <w:rPr>
          <w:rFonts w:ascii="Segoe UI" w:eastAsia="Times New Roman" w:hAnsi="Segoe UI" w:cs="Segoe UI"/>
          <w:color w:val="252525"/>
          <w:sz w:val="24"/>
          <w:szCs w:val="24"/>
        </w:rPr>
        <w:t>(vi) If</w:t>
      </w:r>
      <w:proofErr w:type="gramEnd"/>
      <w:r w:rsidRPr="0090249A">
        <w:rPr>
          <w:rFonts w:ascii="Segoe UI" w:eastAsia="Times New Roman" w:hAnsi="Segoe UI" w:cs="Segoe UI"/>
          <w:color w:val="252525"/>
          <w:sz w:val="24"/>
          <w:szCs w:val="24"/>
        </w:rPr>
        <w:t xml:space="preserve"> there is reasonable apprehension that the Client unable to pay its debts or the Client has admitted its inability to pay its debts, as they become payable;</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r w:rsidRPr="0090249A">
        <w:rPr>
          <w:rFonts w:ascii="Segoe UI" w:eastAsia="Times New Roman" w:hAnsi="Segoe UI" w:cs="Segoe UI"/>
          <w:color w:val="252525"/>
          <w:sz w:val="24"/>
          <w:szCs w:val="24"/>
        </w:rPr>
        <w:t>(vii) If the Client is in breach of any term, condition or covenant of this Agreement;</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r w:rsidRPr="0090249A">
        <w:rPr>
          <w:rFonts w:ascii="Segoe UI" w:eastAsia="Times New Roman" w:hAnsi="Segoe UI" w:cs="Segoe UI"/>
          <w:color w:val="252525"/>
          <w:sz w:val="24"/>
          <w:szCs w:val="24"/>
        </w:rPr>
        <w:t>(viii) If the Client has made any material misrepresentation of facts, including (without limitation) in relation to the Security</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r w:rsidRPr="0090249A">
        <w:rPr>
          <w:rFonts w:ascii="Segoe UI" w:eastAsia="Times New Roman" w:hAnsi="Segoe UI" w:cs="Segoe UI"/>
          <w:color w:val="252525"/>
          <w:sz w:val="24"/>
          <w:szCs w:val="24"/>
        </w:rPr>
        <w:t>(ix) If a receiver, administrator or liquidator has been appointed or allowed to be appointed of all or any part of the undertaking of the Client;</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r w:rsidRPr="0090249A">
        <w:rPr>
          <w:rFonts w:ascii="Segoe UI" w:eastAsia="Times New Roman" w:hAnsi="Segoe UI" w:cs="Segoe UI"/>
          <w:color w:val="252525"/>
          <w:sz w:val="24"/>
          <w:szCs w:val="24"/>
        </w:rPr>
        <w:t>(x) If the Client have taken or suffered to be taken any action for its reorganization, liquidation or dissolution;</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r w:rsidRPr="0090249A">
        <w:rPr>
          <w:rFonts w:ascii="Segoe UI" w:eastAsia="Times New Roman" w:hAnsi="Segoe UI" w:cs="Segoe UI"/>
          <w:color w:val="252525"/>
          <w:sz w:val="24"/>
          <w:szCs w:val="24"/>
        </w:rPr>
        <w:t>(xi) If the Client has voluntarily or compulsorily become the subject of proceedings under any bankruptcy or insolvency law or being a company, goes into liquidation or has a receiver appointed in respect of its assets or refers itself to the Board for Industrial and Financial Reconstruction or under any other law providing protection as a relief undertaking:</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r w:rsidRPr="0090249A">
        <w:rPr>
          <w:rFonts w:ascii="Segoe UI" w:eastAsia="Times New Roman" w:hAnsi="Segoe UI" w:cs="Segoe UI"/>
          <w:color w:val="252525"/>
          <w:sz w:val="24"/>
          <w:szCs w:val="24"/>
        </w:rPr>
        <w:t>(xii) If any covenant or warranty of the Client is incorrect or untrue in any material respect;</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r w:rsidRPr="0090249A">
        <w:rPr>
          <w:rFonts w:ascii="Segoe UI" w:eastAsia="Times New Roman" w:hAnsi="Segoe UI" w:cs="Segoe UI"/>
          <w:b/>
          <w:bCs/>
          <w:color w:val="252525"/>
          <w:sz w:val="24"/>
          <w:szCs w:val="24"/>
        </w:rPr>
        <w:t>Inactive Client account: -</w:t>
      </w:r>
      <w:r w:rsidRPr="0090249A">
        <w:rPr>
          <w:rFonts w:ascii="Segoe UI" w:eastAsia="Times New Roman" w:hAnsi="Segoe UI" w:cs="Segoe UI"/>
          <w:color w:val="252525"/>
          <w:sz w:val="24"/>
          <w:szCs w:val="24"/>
        </w:rPr>
        <w:t xml:space="preserve"> Client account will be considered as inactive if the client does not trade for period of one year. Calculation will be done at the beginning of every month and those clients who have not traded even a single time will be considered as inactive, the shares/credit ledger balance if any will be transferred to the client within </w:t>
      </w:r>
      <w:r w:rsidRPr="0090249A">
        <w:rPr>
          <w:rFonts w:ascii="Segoe UI" w:eastAsia="Times New Roman" w:hAnsi="Segoe UI" w:cs="Segoe UI"/>
          <w:color w:val="252525"/>
          <w:sz w:val="24"/>
          <w:szCs w:val="24"/>
        </w:rPr>
        <w:lastRenderedPageBreak/>
        <w:t>one week of the identifying the client as inactive. The client has to make written request for reactivation of their account.</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r w:rsidRPr="0090249A">
        <w:rPr>
          <w:rFonts w:ascii="Segoe UI" w:eastAsia="Times New Roman" w:hAnsi="Segoe UI" w:cs="Segoe UI"/>
          <w:color w:val="252525"/>
          <w:sz w:val="24"/>
          <w:szCs w:val="24"/>
        </w:rPr>
        <w:t>Trading in Exchange is in Electronic Mode, based on VSAT, leased line, ISDN, Modern and VPN, combination of the technologies and computer systems to place and route orders. I/we understand that there exists a possibility of communication failure or system problems or slow or delayed response from system or trading halt or any break down in our back office/front end system, or any such other problems/glitch whereby not being able to establish access to the trading system/network, which may be beyond your control and may result in delay in processing or not processing buy or sell Orders either in part or in full. I/We shall be fully liable and responsible for any such problem/fault.</w:t>
      </w:r>
    </w:p>
    <w:p w:rsidR="0090249A" w:rsidRPr="0090249A" w:rsidRDefault="0090249A" w:rsidP="0090249A">
      <w:pPr>
        <w:shd w:val="clear" w:color="auto" w:fill="FFFFFF"/>
        <w:spacing w:after="100" w:afterAutospacing="1" w:line="240" w:lineRule="auto"/>
        <w:rPr>
          <w:rFonts w:ascii="Segoe UI" w:eastAsia="Times New Roman" w:hAnsi="Segoe UI" w:cs="Segoe UI"/>
          <w:color w:val="252525"/>
          <w:sz w:val="24"/>
          <w:szCs w:val="24"/>
        </w:rPr>
      </w:pPr>
      <w:r w:rsidRPr="0090249A">
        <w:rPr>
          <w:rFonts w:ascii="Segoe UI" w:eastAsia="Times New Roman" w:hAnsi="Segoe UI" w:cs="Segoe UI"/>
          <w:b/>
          <w:bCs/>
          <w:color w:val="252525"/>
          <w:sz w:val="24"/>
          <w:szCs w:val="24"/>
        </w:rPr>
        <w:t>Client Acceptance of Policies and Procedures stated here in above:</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r w:rsidRPr="0090249A">
        <w:rPr>
          <w:rFonts w:ascii="Segoe UI" w:eastAsia="Times New Roman" w:hAnsi="Segoe UI" w:cs="Segoe UI"/>
          <w:color w:val="252525"/>
          <w:sz w:val="24"/>
          <w:szCs w:val="24"/>
        </w:rPr>
        <w:t>I/We have fully understood the same and do hereby sign the same and agree not to call into question the validity, enforceability and applicability of any provision/clauses this documents any circumstances what so ever. These Policies and Procedures may be amended/changed unilaterally by the broker, provided the change is informed to me/us with through any one or more means or methods, I/we agree never to challenge the same on any grounds including delayed receipt/ non receipt or any other reasons whatsoever. These Policies and Procedures shall always be read always be read along with the agreement and shall be compulsorily referred to while deciding any dispute/difference or claim between me/us and stock broker before any court of law/judicial/adjudicating authority including arbitrator/mediator etc.</w:t>
      </w:r>
    </w:p>
    <w:p w:rsidR="0090249A" w:rsidRPr="0090249A" w:rsidRDefault="0090249A" w:rsidP="0090249A">
      <w:pPr>
        <w:shd w:val="clear" w:color="auto" w:fill="FFFFFF"/>
        <w:spacing w:after="100" w:afterAutospacing="1" w:line="240" w:lineRule="auto"/>
        <w:rPr>
          <w:rFonts w:ascii="Segoe UI" w:eastAsia="Times New Roman" w:hAnsi="Segoe UI" w:cs="Segoe UI"/>
          <w:color w:val="252525"/>
          <w:sz w:val="24"/>
          <w:szCs w:val="24"/>
        </w:rPr>
      </w:pPr>
      <w:r w:rsidRPr="0090249A">
        <w:rPr>
          <w:rFonts w:ascii="Segoe UI" w:eastAsia="Times New Roman" w:hAnsi="Segoe UI" w:cs="Segoe UI"/>
          <w:b/>
          <w:bCs/>
          <w:color w:val="252525"/>
          <w:sz w:val="24"/>
          <w:szCs w:val="24"/>
        </w:rPr>
        <w:t>Policy regarding inactive accounts</w:t>
      </w:r>
    </w:p>
    <w:p w:rsidR="0090249A" w:rsidRPr="0090249A" w:rsidRDefault="0090249A" w:rsidP="0090249A">
      <w:pPr>
        <w:shd w:val="clear" w:color="auto" w:fill="FFFFFF"/>
        <w:spacing w:after="100" w:afterAutospacing="1" w:line="240" w:lineRule="auto"/>
        <w:jc w:val="both"/>
        <w:rPr>
          <w:rFonts w:ascii="Segoe UI" w:eastAsia="Times New Roman" w:hAnsi="Segoe UI" w:cs="Segoe UI"/>
          <w:color w:val="252525"/>
          <w:sz w:val="24"/>
          <w:szCs w:val="24"/>
        </w:rPr>
      </w:pPr>
      <w:bookmarkStart w:id="0" w:name="_GoBack"/>
      <w:r w:rsidRPr="0090249A">
        <w:rPr>
          <w:rFonts w:ascii="Segoe UI" w:eastAsia="Times New Roman" w:hAnsi="Segoe UI" w:cs="Segoe UI"/>
          <w:color w:val="252525"/>
          <w:sz w:val="24"/>
          <w:szCs w:val="24"/>
        </w:rPr>
        <w:t>Client account will be considered as inactive if the client does not trade for a period of one year. Calculation will be done at the beginning of every month and those clients who have not traded even a single time will be considered as inactive. Steps will be taken for transferring the shares/credit balance, if any, to such client within one week of identifying the client as inactive. Whenever such inactive account holders restart trading, a telephonic / personal confirmation will be made from the client to ensure that there is no error in identification of the client.</w:t>
      </w:r>
    </w:p>
    <w:bookmarkEnd w:id="0"/>
    <w:p w:rsidR="0027704A" w:rsidRDefault="0090249A"/>
    <w:sectPr w:rsidR="00277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49A"/>
    <w:rsid w:val="00135165"/>
    <w:rsid w:val="0090249A"/>
    <w:rsid w:val="00AC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024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249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024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24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024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249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024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24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419445">
      <w:bodyDiv w:val="1"/>
      <w:marLeft w:val="0"/>
      <w:marRight w:val="0"/>
      <w:marTop w:val="0"/>
      <w:marBottom w:val="0"/>
      <w:divBdr>
        <w:top w:val="none" w:sz="0" w:space="0" w:color="auto"/>
        <w:left w:val="none" w:sz="0" w:space="0" w:color="auto"/>
        <w:bottom w:val="none" w:sz="0" w:space="0" w:color="auto"/>
        <w:right w:val="none" w:sz="0" w:space="0" w:color="auto"/>
      </w:divBdr>
      <w:divsChild>
        <w:div w:id="431509390">
          <w:marLeft w:val="0"/>
          <w:marRight w:val="0"/>
          <w:marTop w:val="0"/>
          <w:marBottom w:val="450"/>
          <w:divBdr>
            <w:top w:val="none" w:sz="0" w:space="0" w:color="auto"/>
            <w:left w:val="none" w:sz="0" w:space="0" w:color="auto"/>
            <w:bottom w:val="none" w:sz="0" w:space="0" w:color="auto"/>
            <w:right w:val="none" w:sz="0" w:space="0" w:color="auto"/>
          </w:divBdr>
          <w:divsChild>
            <w:div w:id="1401824823">
              <w:marLeft w:val="0"/>
              <w:marRight w:val="0"/>
              <w:marTop w:val="0"/>
              <w:marBottom w:val="0"/>
              <w:divBdr>
                <w:top w:val="none" w:sz="0" w:space="0" w:color="auto"/>
                <w:left w:val="none" w:sz="0" w:space="0" w:color="auto"/>
                <w:bottom w:val="none" w:sz="0" w:space="0" w:color="auto"/>
                <w:right w:val="none" w:sz="0" w:space="0" w:color="auto"/>
              </w:divBdr>
            </w:div>
          </w:divsChild>
        </w:div>
        <w:div w:id="991983457">
          <w:marLeft w:val="0"/>
          <w:marRight w:val="0"/>
          <w:marTop w:val="0"/>
          <w:marBottom w:val="450"/>
          <w:divBdr>
            <w:top w:val="none" w:sz="0" w:space="0" w:color="auto"/>
            <w:left w:val="none" w:sz="0" w:space="0" w:color="auto"/>
            <w:bottom w:val="none" w:sz="0" w:space="0" w:color="auto"/>
            <w:right w:val="none" w:sz="0" w:space="0" w:color="auto"/>
          </w:divBdr>
          <w:divsChild>
            <w:div w:id="487675374">
              <w:marLeft w:val="0"/>
              <w:marRight w:val="0"/>
              <w:marTop w:val="0"/>
              <w:marBottom w:val="0"/>
              <w:divBdr>
                <w:top w:val="none" w:sz="0" w:space="0" w:color="auto"/>
                <w:left w:val="none" w:sz="0" w:space="0" w:color="auto"/>
                <w:bottom w:val="none" w:sz="0" w:space="0" w:color="auto"/>
                <w:right w:val="none" w:sz="0" w:space="0" w:color="auto"/>
              </w:divBdr>
              <w:divsChild>
                <w:div w:id="1005399344">
                  <w:marLeft w:val="0"/>
                  <w:marRight w:val="0"/>
                  <w:marTop w:val="0"/>
                  <w:marBottom w:val="0"/>
                  <w:divBdr>
                    <w:top w:val="none" w:sz="0" w:space="0" w:color="auto"/>
                    <w:left w:val="none" w:sz="0" w:space="0" w:color="auto"/>
                    <w:bottom w:val="none" w:sz="0" w:space="0" w:color="auto"/>
                    <w:right w:val="none" w:sz="0" w:space="0" w:color="auto"/>
                  </w:divBdr>
                  <w:divsChild>
                    <w:div w:id="5948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6F831-7963-4979-939F-9B7896E64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2222</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SRANA</dc:creator>
  <cp:lastModifiedBy>SRANA</cp:lastModifiedBy>
  <cp:revision>1</cp:revision>
  <dcterms:created xsi:type="dcterms:W3CDTF">2024-06-28T13:02:00Z</dcterms:created>
  <dcterms:modified xsi:type="dcterms:W3CDTF">2024-06-28T13:06:00Z</dcterms:modified>
</cp:coreProperties>
</file>